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5D" w:rsidRDefault="0048175D" w:rsidP="0048175D">
      <w:pPr>
        <w:jc w:val="center"/>
        <w:rPr>
          <w:sz w:val="36"/>
          <w:szCs w:val="36"/>
        </w:rPr>
      </w:pPr>
    </w:p>
    <w:p w:rsidR="0048175D" w:rsidRDefault="0048175D" w:rsidP="0048175D">
      <w:pPr>
        <w:jc w:val="center"/>
        <w:rPr>
          <w:sz w:val="36"/>
          <w:szCs w:val="36"/>
        </w:rPr>
      </w:pPr>
    </w:p>
    <w:p w:rsidR="0048175D" w:rsidRPr="00FD3365" w:rsidRDefault="0048175D" w:rsidP="004817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Transferring from SLCC to the </w:t>
      </w:r>
      <w:r w:rsidRPr="00FD3365">
        <w:rPr>
          <w:sz w:val="36"/>
          <w:szCs w:val="36"/>
        </w:rPr>
        <w:t>University of Utah: Department of English</w:t>
      </w:r>
    </w:p>
    <w:p w:rsidR="0048175D" w:rsidRDefault="0048175D" w:rsidP="0048175D"/>
    <w:p w:rsidR="0048175D" w:rsidRDefault="0048175D" w:rsidP="0048175D"/>
    <w:p w:rsidR="0048175D" w:rsidRDefault="0048175D" w:rsidP="0048175D">
      <w:r>
        <w:t>Courses that will apply to the Lower-Division Writing requirement at the University of Utah: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9"/>
        <w:gridCol w:w="4321"/>
      </w:tblGrid>
      <w:tr w:rsidR="0048175D" w:rsidTr="00866831">
        <w:tc>
          <w:tcPr>
            <w:tcW w:w="4428" w:type="dxa"/>
          </w:tcPr>
          <w:p w:rsidR="0048175D" w:rsidRPr="009B722E" w:rsidRDefault="0048175D" w:rsidP="00866831">
            <w:pPr>
              <w:jc w:val="center"/>
              <w:rPr>
                <w:u w:val="single"/>
              </w:rPr>
            </w:pPr>
            <w:r w:rsidRPr="009B722E">
              <w:rPr>
                <w:u w:val="single"/>
              </w:rPr>
              <w:t>SLCC Course</w:t>
            </w:r>
          </w:p>
        </w:tc>
        <w:tc>
          <w:tcPr>
            <w:tcW w:w="4428" w:type="dxa"/>
          </w:tcPr>
          <w:p w:rsidR="0048175D" w:rsidRPr="009B722E" w:rsidRDefault="0048175D" w:rsidP="00866831">
            <w:pPr>
              <w:jc w:val="center"/>
              <w:rPr>
                <w:u w:val="single"/>
              </w:rPr>
            </w:pPr>
            <w:r w:rsidRPr="009B722E">
              <w:rPr>
                <w:u w:val="single"/>
              </w:rPr>
              <w:t>University of Utah equivalent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1010</w:t>
            </w:r>
          </w:p>
        </w:tc>
        <w:tc>
          <w:tcPr>
            <w:tcW w:w="4428" w:type="dxa"/>
          </w:tcPr>
          <w:p w:rsidR="0048175D" w:rsidRDefault="0048175D" w:rsidP="00866831">
            <w:r>
              <w:t>WRTG 1010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2010</w:t>
            </w:r>
          </w:p>
        </w:tc>
        <w:tc>
          <w:tcPr>
            <w:tcW w:w="4428" w:type="dxa"/>
          </w:tcPr>
          <w:p w:rsidR="0048175D" w:rsidRDefault="0048175D" w:rsidP="00866831">
            <w:r>
              <w:t>WRTG 2010</w:t>
            </w:r>
          </w:p>
        </w:tc>
      </w:tr>
    </w:tbl>
    <w:p w:rsidR="0048175D" w:rsidRDefault="0048175D" w:rsidP="0048175D"/>
    <w:p w:rsidR="0048175D" w:rsidRDefault="0048175D" w:rsidP="0048175D"/>
    <w:p w:rsidR="0048175D" w:rsidRDefault="0048175D" w:rsidP="0048175D">
      <w:r>
        <w:t>Courses that will apply to the English major at the University of Utah:</w:t>
      </w: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48175D" w:rsidTr="00866831">
        <w:tc>
          <w:tcPr>
            <w:tcW w:w="4428" w:type="dxa"/>
          </w:tcPr>
          <w:p w:rsidR="0048175D" w:rsidRPr="009B722E" w:rsidRDefault="0048175D" w:rsidP="00866831">
            <w:pPr>
              <w:jc w:val="center"/>
              <w:rPr>
                <w:u w:val="single"/>
              </w:rPr>
            </w:pPr>
            <w:r w:rsidRPr="009B722E">
              <w:rPr>
                <w:u w:val="single"/>
              </w:rPr>
              <w:t>SLCC Course</w:t>
            </w:r>
          </w:p>
        </w:tc>
        <w:tc>
          <w:tcPr>
            <w:tcW w:w="4428" w:type="dxa"/>
          </w:tcPr>
          <w:p w:rsidR="0048175D" w:rsidRPr="009B722E" w:rsidRDefault="0048175D" w:rsidP="00866831">
            <w:pPr>
              <w:jc w:val="center"/>
              <w:rPr>
                <w:u w:val="single"/>
              </w:rPr>
            </w:pPr>
            <w:r w:rsidRPr="009B722E">
              <w:rPr>
                <w:u w:val="single"/>
              </w:rPr>
              <w:t>University of Utah equivalent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2600</w:t>
            </w:r>
          </w:p>
        </w:tc>
        <w:tc>
          <w:tcPr>
            <w:tcW w:w="4428" w:type="dxa"/>
          </w:tcPr>
          <w:p w:rsidR="0048175D" w:rsidRDefault="0048175D" w:rsidP="00866831">
            <w:r>
              <w:t>ENGL 2600 (major elective)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2610</w:t>
            </w:r>
          </w:p>
        </w:tc>
        <w:tc>
          <w:tcPr>
            <w:tcW w:w="4428" w:type="dxa"/>
          </w:tcPr>
          <w:p w:rsidR="0048175D" w:rsidRDefault="0048175D" w:rsidP="00866831">
            <w:r>
              <w:t>ENGL 2700 (fulfills the Diversity requirement for a B.A.; major elective)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2250</w:t>
            </w:r>
          </w:p>
        </w:tc>
        <w:tc>
          <w:tcPr>
            <w:tcW w:w="4428" w:type="dxa"/>
          </w:tcPr>
          <w:p w:rsidR="0048175D" w:rsidRDefault="0048175D" w:rsidP="00866831">
            <w:r>
              <w:t>ENGL 2500 (counts toward the Fine Arts requirement for a B.A.; prerequisite for upper-division creative writing workshops)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1200</w:t>
            </w:r>
          </w:p>
        </w:tc>
        <w:tc>
          <w:tcPr>
            <w:tcW w:w="4428" w:type="dxa"/>
          </w:tcPr>
          <w:p w:rsidR="0048175D" w:rsidRDefault="0048175D" w:rsidP="00866831">
            <w:r>
              <w:t>ENGL 1200 (elective)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2300</w:t>
            </w:r>
          </w:p>
        </w:tc>
        <w:tc>
          <w:tcPr>
            <w:tcW w:w="4428" w:type="dxa"/>
          </w:tcPr>
          <w:p w:rsidR="0048175D" w:rsidRDefault="0048175D" w:rsidP="00866831">
            <w:r>
              <w:t>ENGL 2300 (elective)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2330</w:t>
            </w:r>
          </w:p>
        </w:tc>
        <w:tc>
          <w:tcPr>
            <w:tcW w:w="4428" w:type="dxa"/>
          </w:tcPr>
          <w:p w:rsidR="0048175D" w:rsidRDefault="0048175D" w:rsidP="00866831">
            <w:r>
              <w:t>ENGL 2330 (elective)</w:t>
            </w:r>
          </w:p>
        </w:tc>
      </w:tr>
      <w:tr w:rsidR="0048175D" w:rsidTr="00866831">
        <w:tc>
          <w:tcPr>
            <w:tcW w:w="4428" w:type="dxa"/>
          </w:tcPr>
          <w:p w:rsidR="0048175D" w:rsidRDefault="0048175D" w:rsidP="00866831">
            <w:r>
              <w:t>ENGL 2710</w:t>
            </w:r>
          </w:p>
        </w:tc>
        <w:tc>
          <w:tcPr>
            <w:tcW w:w="4428" w:type="dxa"/>
          </w:tcPr>
          <w:p w:rsidR="0048175D" w:rsidRDefault="0048175D" w:rsidP="00866831">
            <w:r>
              <w:t>ENGL 2210 (elective)</w:t>
            </w:r>
          </w:p>
        </w:tc>
      </w:tr>
    </w:tbl>
    <w:p w:rsidR="0048175D" w:rsidRDefault="0048175D" w:rsidP="0048175D"/>
    <w:p w:rsidR="0048175D" w:rsidRDefault="0048175D" w:rsidP="0048175D">
      <w:r>
        <w:t>**Note: We will also accept most literature and creative writing courses taken at SLCC as elective credit in the English major at the University of Utah.  However, transfer students can only apply a maximum of 4 transfer courses toward the 12 course English major at the University of Utah</w:t>
      </w:r>
      <w:proofErr w:type="gramStart"/>
      <w:r>
        <w:t>.*</w:t>
      </w:r>
      <w:proofErr w:type="gramEnd"/>
      <w:r>
        <w:t>*</w:t>
      </w:r>
    </w:p>
    <w:p w:rsidR="00050F2D" w:rsidRDefault="00050F2D">
      <w:bookmarkStart w:id="0" w:name="_GoBack"/>
      <w:bookmarkEnd w:id="0"/>
    </w:p>
    <w:sectPr w:rsidR="00050F2D" w:rsidSect="00ED37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D"/>
    <w:rsid w:val="00050F2D"/>
    <w:rsid w:val="004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0524-8741-419C-AB2F-E8BE474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5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Adrian</dc:creator>
  <cp:keywords/>
  <dc:description/>
  <cp:lastModifiedBy>Shawn Adrian</cp:lastModifiedBy>
  <cp:revision>1</cp:revision>
  <dcterms:created xsi:type="dcterms:W3CDTF">2019-08-28T18:20:00Z</dcterms:created>
  <dcterms:modified xsi:type="dcterms:W3CDTF">2019-08-28T18:20:00Z</dcterms:modified>
</cp:coreProperties>
</file>